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Title"/>
      </w:pPr>
      <w:r>
        <w:t xml:space="preserve">АКТ № [номер акта]</w:t>
      </w:r>
    </w:p>
    <w:p>
      <w:pPr>
        <w:pStyle w:val="DocHeading"/>
      </w:pPr>
      <w:r>
        <w:t xml:space="preserve">приймання-передачі матеріальних цінностей [мета передачі]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м. [населений пункт]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[дата складання]</w:t>
            </w:r>
          </w:p>
        </w:tc>
      </w:tr>
    </w:tbl>
    <w:p>
      <w:pPr>
        <w:pStyle w:val="DocPlain"/>
      </w:pPr>
    </w:p>
    <w:p>
      <w:r>
        <w:t xml:space="preserve">[Назва сторони, що передає], код ЄДРПОУ / РНОКПП [код сторони, що передає], в особі [посада і ПІБ представника сторони, що передає], що діє на підставі [підстава повноважень сторони, що передає] (далі — Сторона, що передає), та [назва сторони, що приймає], код ЄДРПОУ / РНОКПП [код сторони, що приймає], в особі [посада і ПІБ представника сторони, що приймає], що діє на підставі [підстава повноважень сторони, що приймає] (далі — Сторона, що приймає), склали цей акт про таке.</w:t>
      </w:r>
    </w:p>
    <w:p>
      <w:r>
        <w:t xml:space="preserve">1. На підставі [договір або наказ — номер і дата] Сторона, що передає, передала, а Сторона, що приймає, прийняла такі матеріальні цінності: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autofit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c>
          <w:tcPr>
            <w:tcW w:w="1336" w:type="dxa"/>
          </w:tcPr>
          <w:p>
            <w:pPr>
              <w:pStyle w:val="DocCell"/>
            </w:pPr>
            <w:r>
              <w:rPr>
                <w:b/>
              </w:rPr>
              <w:t xml:space="preserve">№ з/п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rPr>
                <w:b/>
              </w:rPr>
              <w:t xml:space="preserve">Найменування, модель, серійний / інвентарний номер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rPr>
                <w:b/>
              </w:rPr>
              <w:t xml:space="preserve">Од. виміру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rPr>
                <w:b/>
              </w:rPr>
              <w:t xml:space="preserve">Кількість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rPr>
                <w:b/>
              </w:rPr>
              <w:t xml:space="preserve">Ціна без ПДВ, грн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rPr>
                <w:b/>
              </w:rPr>
              <w:t xml:space="preserve">Вартість, грн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rPr>
                <w:b/>
              </w:rPr>
              <w:t xml:space="preserve">Стан і комплектність</w:t>
            </w:r>
          </w:p>
        </w:tc>
      </w:tr>
      <w:tr>
        <w:tc>
          <w:tcPr>
            <w:tcW w:w="1336" w:type="dxa"/>
          </w:tcPr>
          <w:p>
            <w:pPr>
              <w:pStyle w:val="DocCell"/>
            </w:pPr>
            <w:r>
              <w:t xml:space="preserve">1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[найменування]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[од. виміру]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[кількість]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[ціна]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[вартість]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[стан]</w:t>
            </w:r>
          </w:p>
        </w:tc>
      </w:tr>
      <w:tr>
        <w:tc>
          <w:tcPr>
            <w:tcW w:w="1336" w:type="dxa"/>
          </w:tcPr>
          <w:p>
            <w:pPr>
              <w:pStyle w:val="DocCell"/>
            </w:pPr>
            <w:r>
              <w:t xml:space="preserve">2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[найменування]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[од. виміру]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[кількість]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[ціна]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[вартість]</w:t>
            </w: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[стан]</w:t>
            </w:r>
          </w:p>
        </w:tc>
      </w:tr>
      <w:tr>
        <w:tc>
          <w:tcPr>
            <w:tcW w:w="1336" w:type="dxa"/>
          </w:tcPr>
          <w:p>
            <w:pPr>
              <w:pStyle w:val="DocCell"/>
            </w:pPr>
            <w:r>
              <w:t xml:space="preserve">Разом</w:t>
            </w:r>
          </w:p>
        </w:tc>
        <w:tc>
          <w:tcPr>
            <w:tcW w:w="1336" w:type="dxa"/>
          </w:tcPr>
          <w:p>
            <w:pPr>
              <w:pStyle w:val="DocCell"/>
            </w:pPr>
          </w:p>
        </w:tc>
        <w:tc>
          <w:tcPr>
            <w:tcW w:w="1336" w:type="dxa"/>
          </w:tcPr>
          <w:p>
            <w:pPr>
              <w:pStyle w:val="DocCell"/>
            </w:pP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[загальна кількість]</w:t>
            </w:r>
          </w:p>
        </w:tc>
        <w:tc>
          <w:tcPr>
            <w:tcW w:w="1336" w:type="dxa"/>
          </w:tcPr>
          <w:p>
            <w:pPr>
              <w:pStyle w:val="DocCell"/>
            </w:pPr>
          </w:p>
        </w:tc>
        <w:tc>
          <w:tcPr>
            <w:tcW w:w="1336" w:type="dxa"/>
          </w:tcPr>
          <w:p>
            <w:pPr>
              <w:pStyle w:val="DocCell"/>
            </w:pPr>
            <w:r>
              <w:t xml:space="preserve">[загальна вартість]</w:t>
            </w:r>
          </w:p>
        </w:tc>
        <w:tc>
          <w:tcPr>
            <w:tcW w:w="1336" w:type="dxa"/>
          </w:tcPr>
          <w:p>
            <w:pPr>
              <w:pStyle w:val="DocCell"/>
            </w:pPr>
          </w:p>
        </w:tc>
      </w:tr>
    </w:tbl>
    <w:p>
      <w:pPr>
        <w:pStyle w:val="DocPlain"/>
      </w:pPr>
    </w:p>
    <w:p>
      <w:r>
        <w:t xml:space="preserve">2. Загальна вартість переданих цінностей: [загальна вартість словами].</w:t>
      </w:r>
    </w:p>
    <w:p>
      <w:r>
        <w:t xml:space="preserve">3. Претензій щодо кількості, якості та комплектності Сторона, що приймає, не має / зауваження: [зауваження або «немає»].</w:t>
      </w:r>
    </w:p>
    <w:p>
      <w:r>
        <w:t xml:space="preserve">4. Акт складено у двох примірниках, що мають однакову юридичну силу, по одному для кожної сторони.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rPr>
                <w:b/>
              </w:rPr>
              <w:t xml:space="preserve">Передав</w:t>
            </w:r>
          </w:p>
          <w:p>
            <w:pPr>
              <w:pStyle w:val="DocCell"/>
            </w:pPr>
            <w:r>
              <w:t xml:space="preserve">[посада і ПІБ того, хто передав]</w:t>
            </w:r>
          </w:p>
          <w:p>
            <w:pPr>
              <w:pStyle w:val="DocCell"/>
            </w:pPr>
            <w:r>
              <w:t xml:space="preserve">____________ (підпис)</w:t>
            </w:r>
          </w:p>
          <w:p>
            <w:pPr>
              <w:pStyle w:val="DocCell"/>
            </w:pPr>
            <w:r>
              <w:t xml:space="preserve">М. П. (за наявності)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rPr>
                <w:b/>
              </w:rPr>
              <w:t xml:space="preserve">Прийняв</w:t>
            </w:r>
          </w:p>
          <w:p>
            <w:pPr>
              <w:pStyle w:val="DocCell"/>
            </w:pPr>
            <w:r>
              <w:t xml:space="preserve">[посада і ПІБ того, хто прийняв]</w:t>
            </w:r>
          </w:p>
          <w:p>
            <w:pPr>
              <w:pStyle w:val="DocCell"/>
            </w:pPr>
            <w:r>
              <w:t xml:space="preserve">____________ (підпис)</w:t>
            </w:r>
          </w:p>
          <w:p>
            <w:pPr>
              <w:pStyle w:val="DocCell"/>
            </w:pPr>
            <w:r>
              <w:t xml:space="preserve">М. П. (за наявності)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(Закон України «Про бухгалтерський облік та фінансову звітність в Україні», ст. 9; Положення про документальне забезпечення записів у бухгалтерському обліку (наказ Мінфіну № 88), п. 2.3, 2.4; Цивільний кодекс України, ст. 936, 937).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Акт приймання-передачі матеріальних цінностей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