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Title"/>
      </w:pPr>
      <w:r>
        <w:t xml:space="preserve">ДОГОВІР НАЙМУ (ОРЕНДИ) КВАРТИРИ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м. [населений пункт]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[дата укладення]</w:t>
            </w:r>
          </w:p>
        </w:tc>
      </w:tr>
    </w:tbl>
    <w:p>
      <w:pPr>
        <w:pStyle w:val="DocPlain"/>
      </w:pPr>
    </w:p>
    <w:p>
      <w:r>
        <w:t xml:space="preserve">[ПІБ наймодавця], РНОКПП [РНОКПП наймодавця], паспорт [серія і номер або номер ID-картки наймодавця], зареєстрований(а) за адресою: [адреса наймодавця] (далі — Наймодавець), з однієї сторони, та [ПІБ наймача], РНОКПП [РНОКПП наймача], паспорт [серія і номер або номер ID-картки наймача], зареєстрований(а) за адресою: [адреса наймача] (далі — Наймач), з другої сторони, уклали цей договір про таке.</w:t>
      </w:r>
    </w:p>
    <w:p>
      <w:pPr>
        <w:pStyle w:val="DocHeading"/>
      </w:pPr>
      <w:r>
        <w:t xml:space="preserve">1. Предмет договору</w:t>
      </w:r>
    </w:p>
    <w:p>
      <w:r>
        <w:t xml:space="preserve">1.1. Наймодавець передає Наймачеві у тимчасове володіння та користування за плату для проживання квартиру за адресою: [адреса квартири], кількість кімнат — [кількість кімнат], загальна площа — [загальна площа] кв. м (далі — Квартира).</w:t>
      </w:r>
    </w:p>
    <w:p>
      <w:r>
        <w:t xml:space="preserve">1.2. Квартира належить Наймодавцеві на праві власності на підставі [документ про право власності].</w:t>
      </w:r>
    </w:p>
    <w:p>
      <w:r>
        <w:t xml:space="preserve">1.3. Разом із Квартирою передаються меблі, техніка та інше майно, перелічене в акті приймання-передачі, який є невід’ємною частиною цього договору.</w:t>
      </w:r>
    </w:p>
    <w:p>
      <w:r>
        <w:t xml:space="preserve">1.4. Разом із Наймачем у Квартирі постійно проживатимуть: [особи, які проживатимуть з наймачем].</w:t>
      </w:r>
    </w:p>
    <w:p>
      <w:pPr>
        <w:pStyle w:val="DocHeading"/>
      </w:pPr>
      <w:r>
        <w:t xml:space="preserve">2. Строк найму</w:t>
      </w:r>
    </w:p>
    <w:p>
      <w:r>
        <w:t xml:space="preserve">2.1. Договір укладено строком до [дата закінчення строку найму].</w:t>
      </w:r>
    </w:p>
    <w:p>
      <w:r>
        <w:t xml:space="preserve">2.2. Квартира передається Наймачеві [дата передачі квартири] за актом приймання-передачі, підписаним обома сторонами.</w:t>
      </w:r>
    </w:p>
    <w:p>
      <w:pPr>
        <w:pStyle w:val="DocHeading"/>
      </w:pPr>
      <w:r>
        <w:t xml:space="preserve">3. Плата за найм і розрахунки</w:t>
      </w:r>
    </w:p>
    <w:p>
      <w:r>
        <w:t xml:space="preserve">3.1. Плата за найм становить [плата за місяць цифрами] ([плата за місяць словами]) гривень на місяць.</w:t>
      </w:r>
    </w:p>
    <w:p>
      <w:r>
        <w:t xml:space="preserve">3.2. Наймач вносить плату щомісяця до [число місяця] числа за поточний місяць [спосіб оплати].</w:t>
      </w:r>
    </w:p>
    <w:p>
      <w:r>
        <w:t xml:space="preserve">3.3. Одностороння зміна плати не допускається; змінити плату сторони можуть лише письмовою додатковою угодою.</w:t>
      </w:r>
    </w:p>
    <w:p>
      <w:pPr>
        <w:pStyle w:val="DocHeading"/>
      </w:pPr>
      <w:r>
        <w:t xml:space="preserve">4. Гарантійний платіж</w:t>
      </w:r>
    </w:p>
    <w:p>
      <w:r>
        <w:t xml:space="preserve">4.1. Для забезпечення виконання зобов’язань Наймач у день підписання акта приймання-передачі вносить гарантійний платіж у сумі [гарантійний платіж цифрами] ([гарантійний платіж словами]) гривень.</w:t>
      </w:r>
    </w:p>
    <w:p>
      <w:r>
        <w:t xml:space="preserve">4.2. З гарантійного платежу Наймодавець може утримати несплачену плату за найм і комунальні послуги та вартість відшкодування шкоди, заподіяної Квартирі чи майну, що підтверджено актом при поверненні.</w:t>
      </w:r>
    </w:p>
    <w:p>
      <w:r>
        <w:t xml:space="preserve">4.3. Решту гарантійного платежу Наймодавець повертає Наймачеві протягом [строк повернення гарантійного платежу] з дня підписання акта повернення Квартири.</w:t>
      </w:r>
    </w:p>
    <w:p>
      <w:pPr>
        <w:pStyle w:val="DocHeading"/>
      </w:pPr>
      <w:r>
        <w:t xml:space="preserve">5. Комунальні послуги</w:t>
      </w:r>
    </w:p>
    <w:p>
      <w:r>
        <w:t xml:space="preserve">5.1. Плату за комунальні послуги ([перелік комунальних послуг]) вносить [хто платить за комунальні послуги] за показниками лічильників і рахунками постачальників.</w:t>
      </w:r>
    </w:p>
    <w:p>
      <w:r>
        <w:t xml:space="preserve">5.2. Показники лічильників на день передачі Квартири зазначаються в акті приймання-передачі.</w:t>
      </w:r>
    </w:p>
    <w:p>
      <w:pPr>
        <w:pStyle w:val="DocHeading"/>
      </w:pPr>
      <w:r>
        <w:t xml:space="preserve">6. Права та обов’язки сторін</w:t>
      </w:r>
    </w:p>
    <w:p>
      <w:r>
        <w:t xml:space="preserve">6.1. Наймач зобов’язаний використовувати Квартиру лише для проживання, забезпечувати її збереження і підтримувати в належному стані, своєчасно вносити плату; без згоди Наймодавця не робити перевлаштування та реконструкцію.</w:t>
      </w:r>
    </w:p>
    <w:p>
      <w:r>
        <w:t xml:space="preserve">6.2. Наймач може передати Квартиру або її частину в піднайм лише за письмовою згодою Наймодавця.</w:t>
      </w:r>
    </w:p>
    <w:p>
      <w:r>
        <w:t xml:space="preserve">6.3. Утримання тварин: [умова про тварин]. Куріння в Квартирі: [умова про куріння].</w:t>
      </w:r>
    </w:p>
    <w:p>
      <w:r>
        <w:t xml:space="preserve">6.4. Наймодавець має право оглядати Квартиру не частіше ніж [частота оглядів], попередивши Наймача не пізніше ніж за [строк попередження про огляд].</w:t>
      </w:r>
    </w:p>
    <w:p>
      <w:r>
        <w:t xml:space="preserve">6.5. Наймодавець зобов’язаний передати Квартиру, придатну для постійного проживання, і не перешкоджати Наймачеві користуватися нею.</w:t>
      </w:r>
    </w:p>
    <w:p>
      <w:pPr>
        <w:pStyle w:val="DocHeading"/>
      </w:pPr>
      <w:r>
        <w:t xml:space="preserve">7. Ремонт</w:t>
      </w:r>
    </w:p>
    <w:p>
      <w:r>
        <w:t xml:space="preserve">7.1. Поточний ремонт Квартири здійснює [хто робить поточний ремонт]; капітальний ремонт — [хто робить капітальний ремонт].</w:t>
      </w:r>
    </w:p>
    <w:p>
      <w:r>
        <w:t xml:space="preserve">7.2. Про аварію чи пошкодження Наймач невідкладно повідомляє Наймодавця.</w:t>
      </w:r>
    </w:p>
    <w:p>
      <w:pPr>
        <w:pStyle w:val="DocHeading"/>
      </w:pPr>
      <w:r>
        <w:t xml:space="preserve">8. Розірвання договору</w:t>
      </w:r>
    </w:p>
    <w:p>
      <w:r>
        <w:t xml:space="preserve">8.1. Наймач може відмовитися від договору, письмово попередивши Наймодавця за [строк попередження наймачем] (якщо строк не погоджено — за три місяці, ч. 1 ст. 825 ЦК).</w:t>
      </w:r>
    </w:p>
    <w:p>
      <w:r>
        <w:t xml:space="preserve">8.2. Наймодавець може розірвати договір у випадках і в порядку, встановлених ст. 825 Цивільного кодексу України, а також [додаткові підстави розірвання за домовленістю].</w:t>
      </w:r>
    </w:p>
    <w:p>
      <w:r>
        <w:t xml:space="preserve">8.3. У день припинення договору Наймач повертає Квартиру, ключі та майно за актом повернення.</w:t>
      </w:r>
    </w:p>
    <w:p>
      <w:pPr>
        <w:pStyle w:val="DocHeading"/>
      </w:pPr>
      <w:r>
        <w:t xml:space="preserve">9. Відповідальність і інші умови</w:t>
      </w:r>
    </w:p>
    <w:p>
      <w:r>
        <w:t xml:space="preserve">9.1. Сторони відповідають за порушення договору відповідно до закону. Наймач відповідає за шкоду, заподіяну Квартирі та майну ним і особами, які проживають разом з ним.</w:t>
      </w:r>
    </w:p>
    <w:p>
      <w:r>
        <w:t xml:space="preserve">9.2. У разі зміни власника Квартири права та обов’язки Наймодавця переходять до нового власника (ст. 814 ЦК).</w:t>
      </w:r>
    </w:p>
    <w:p>
      <w:r>
        <w:t xml:space="preserve">9.3. Зміни до договору — лише письмово, за підписом обох сторін.</w:t>
      </w:r>
    </w:p>
    <w:p>
      <w:r>
        <w:t xml:space="preserve">9.4. Договір складено у двох примірниках, що мають однакову силу, по одному для кожної сторони.</w:t>
      </w:r>
    </w:p>
    <w:p>
      <w:pPr>
        <w:pStyle w:val="DocHeading"/>
      </w:pPr>
      <w:r>
        <w:t xml:space="preserve">Підписи сторін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rPr>
                <w:b/>
              </w:rPr>
              <w:t xml:space="preserve">Наймодавець</w:t>
            </w:r>
          </w:p>
          <w:p>
            <w:pPr>
              <w:pStyle w:val="DocCell"/>
            </w:pPr>
            <w:r>
              <w:t xml:space="preserve">[ПІБ наймодавця]</w:t>
            </w:r>
          </w:p>
          <w:p>
            <w:pPr>
              <w:pStyle w:val="DocCell"/>
            </w:pPr>
            <w:r>
              <w:t xml:space="preserve">тел.: [телефон наймодавця]</w:t>
            </w:r>
          </w:p>
          <w:p>
            <w:pPr>
              <w:pStyle w:val="DocCell"/>
            </w:pPr>
            <w:r>
              <w:t xml:space="preserve">____________ (підпис)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rPr>
                <w:b/>
              </w:rPr>
              <w:t xml:space="preserve">Наймач</w:t>
            </w:r>
          </w:p>
          <w:p>
            <w:pPr>
              <w:pStyle w:val="DocCell"/>
            </w:pPr>
            <w:r>
              <w:t xml:space="preserve">[ПІБ наймача]</w:t>
            </w:r>
          </w:p>
          <w:p>
            <w:pPr>
              <w:pStyle w:val="DocCell"/>
            </w:pPr>
            <w:r>
              <w:t xml:space="preserve">тел.: [телефон наймача]</w:t>
            </w:r>
          </w:p>
          <w:p>
            <w:pPr>
              <w:pStyle w:val="DocCell"/>
            </w:pPr>
            <w:r>
              <w:t xml:space="preserve">____________ (підпис)</w:t>
            </w:r>
          </w:p>
        </w:tc>
      </w:tr>
    </w:tbl>
    <w:p>
      <w:pPr>
        <w:pStyle w:val="DocPlain"/>
      </w:pP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04.10.2026 (Цивільний кодекс України, ст. 810–813; Цивільний кодекс України, ст. 815, 816, 819; Цивільний кодекс України, ст. 820, 821, 823; Цивільний кодекс України, ст. 814, 825, 826; Цивільний кодекс України, ст. 546; Податковий кодекс України, пп. 170.1.5).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Договір найму (оренди) квартири між фізичними особами</dc:title>
  <dc:creator>bigenergy.com.ua</dc:creator>
  <dc:language>uk-UA</dc:language>
  <dcterms:created xsi:type="dcterms:W3CDTF">2026-10-04T00:00:00Z</dcterms:created>
  <dcterms:modified xsi:type="dcterms:W3CDTF">2026-10-04T00:00:00Z</dcterms:modified>
</cp:coreProperties>
</file>