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pStyle w:val="DocTitle"/>
      </w:pPr>
      <w:r>
        <w:t xml:space="preserve">ТРУДОВИЙ ДОГОВІР</w:t>
      </w:r>
    </w:p>
    <w:p>
      <w:pPr>
        <w:pStyle w:val="DocHeading"/>
      </w:pPr>
      <w:r>
        <w:t xml:space="preserve">між фізичною особою — підприємцем і працівником</w:t>
      </w:r>
    </w:p>
    <w:tbl>
      <w:tblPr>
        <w:tblW w:w="935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autofit"/>
      </w:tblPr>
      <w:tblGrid>
        <w:gridCol w:w="4677"/>
        <w:gridCol w:w="4677"/>
      </w:tblGrid>
      <w:tr>
        <w:tc>
          <w:tcPr>
            <w:tcW w:w="4677" w:type="dxa"/>
          </w:tcPr>
          <w:p>
            <w:pPr>
              <w:pStyle w:val="DocCell"/>
            </w:pPr>
            <w:r>
              <w:t xml:space="preserve">м. [населений пункт]</w:t>
            </w:r>
          </w:p>
        </w:tc>
        <w:tc>
          <w:tcPr>
            <w:tcW w:w="4677" w:type="dxa"/>
          </w:tcPr>
          <w:p>
            <w:pPr>
              <w:pStyle w:val="DocCell"/>
            </w:pPr>
            <w:r>
              <w:t xml:space="preserve">[дата укладення]</w:t>
            </w:r>
          </w:p>
        </w:tc>
      </w:tr>
    </w:tbl>
    <w:p>
      <w:pPr>
        <w:pStyle w:val="DocPlain"/>
      </w:pPr>
    </w:p>
    <w:p>
      <w:r>
        <w:t xml:space="preserve">Фізична особа — підприємець [ПІБ роботодавця], РНОКПП [РНОКПП роботодавця], місце проживання: [адреса роботодавця] (далі — Роботодавець), з однієї сторони, та [ПІБ працівника], дата народження [дата народження працівника], РНОКПП [РНОКПП працівника], паспорт [серія і номер або номер ID-картки працівника], місце проживання: [адреса працівника] (далі — Працівник), з другої сторони, уклали цей трудовий договір про таке.</w:t>
      </w:r>
    </w:p>
    <w:p>
      <w:pPr>
        <w:pStyle w:val="DocHeading"/>
      </w:pPr>
      <w:r>
        <w:t xml:space="preserve">1. Робота і строк договору</w:t>
      </w:r>
    </w:p>
    <w:p>
      <w:r>
        <w:t xml:space="preserve">1.1. Працівник приймається на посаду [посада] і зобов’язується особисто виконувати такі обов’язки: [перелік обов’язків].</w:t>
      </w:r>
    </w:p>
    <w:p>
      <w:r>
        <w:t xml:space="preserve">1.2. Місце роботи: [місце роботи].</w:t>
      </w:r>
    </w:p>
    <w:p>
      <w:r>
        <w:t xml:space="preserve">1.3. Працівник приступає до роботи [дата початку роботи].</w:t>
      </w:r>
    </w:p>
    <w:p>
      <w:r>
        <w:t xml:space="preserve">1.4. Договір укладено [строк договору].</w:t>
      </w:r>
    </w:p>
    <w:p>
      <w:r>
        <w:t xml:space="preserve">1.5. Випробування: [умова про випробування].</w:t>
      </w:r>
    </w:p>
    <w:p>
      <w:pPr>
        <w:pStyle w:val="DocHeading"/>
      </w:pPr>
      <w:r>
        <w:t xml:space="preserve">2. Робочий час і час відпочинку</w:t>
      </w:r>
    </w:p>
    <w:p>
      <w:r>
        <w:t xml:space="preserve">2.1. Режим роботи: [режим роботи]. Тривалість робочого часу — [тривалість робочого часу] на тиждень.</w:t>
      </w:r>
    </w:p>
    <w:p>
      <w:r>
        <w:t xml:space="preserve">2.2. Вихідні дні: [вихідні дні].</w:t>
      </w:r>
    </w:p>
    <w:p>
      <w:r>
        <w:t xml:space="preserve">2.3. Надурочна робота і робота у вихідні, святкові та неробочі дні допускаються лише у випадках і в порядку, встановлених законодавством про працю, і оплачуються відповідно до статей 106 і 107 Кодексу законів про працю України.</w:t>
      </w:r>
    </w:p>
    <w:p>
      <w:r>
        <w:t xml:space="preserve">2.4. Щорічна основна оплачувана відпустка — [тривалість відпустки] календарних днів за відпрацьований робочий рік. Порядок надання: [порядок надання відпустки].</w:t>
      </w:r>
    </w:p>
    <w:p>
      <w:pPr>
        <w:pStyle w:val="DocHeading"/>
      </w:pPr>
      <w:r>
        <w:t xml:space="preserve">3. Оплата праці</w:t>
      </w:r>
    </w:p>
    <w:p>
      <w:r>
        <w:t xml:space="preserve">3.1. Посадовий оклад (тарифна ставка) Працівника — [оклад цифрами] ([оклад словами]) гривень на місяць.</w:t>
      </w:r>
    </w:p>
    <w:p>
      <w:r>
        <w:t xml:space="preserve">3.2. Премії та інші заохочувальні виплати: [умови преміювання].</w:t>
      </w:r>
    </w:p>
    <w:p>
      <w:r>
        <w:t xml:space="preserve">3.3. Заробітна плата виплачується двічі на місяць: [дні виплати заробітної плати], [спосіб виплати].</w:t>
      </w:r>
    </w:p>
    <w:p>
      <w:r>
        <w:t xml:space="preserve">3.4. Роботодавець утримує із заробітної плати і сплачує податки, а також нараховує і сплачує єдиний внесок у порядку, встановленому законодавством.</w:t>
      </w:r>
    </w:p>
    <w:p>
      <w:r>
        <w:t xml:space="preserve">3.5. Роботодавець не може в односторонньому порядку погіршити умови оплати праці, встановлені законодавством і цим договором.</w:t>
      </w:r>
    </w:p>
    <w:p>
      <w:pPr>
        <w:pStyle w:val="DocHeading"/>
      </w:pPr>
      <w:r>
        <w:t xml:space="preserve">4. Права та обов’язки сторін</w:t>
      </w:r>
    </w:p>
    <w:p>
      <w:r>
        <w:t xml:space="preserve">4.1. Працівник зобов’язується сумлінно виконувати обов’язки, визначені цим договором, дотримуватися режиму роботи, вимог охорони праці, дбайливо ставитися до майна Роботодавця, а також [інші обов’язки працівника].</w:t>
      </w:r>
    </w:p>
    <w:p>
      <w:r>
        <w:t xml:space="preserve">4.2. Роботодавець зобов’язується забезпечити Працівника робочим місцем, обладнанням і матеріалами, необхідними для роботи, безпечні умови праці, провести інструктаж з охорони праці, своєчасно і в повному обсязі виплачувати заробітну плату, до початку роботи подати повідомлення про прийняття Працівника на роботу до податкового органу, а також [інші обов’язки роботодавця].</w:t>
      </w:r>
    </w:p>
    <w:p>
      <w:r>
        <w:t xml:space="preserve">4.3. До початку роботи Роботодавець ознайомлює Працівника з умовами праці та інформацією, передбаченою статтею 29 Кодексу законів про працю України, про що Працівник розписується в цьому договорі.</w:t>
      </w:r>
    </w:p>
    <w:p>
      <w:r>
        <w:t xml:space="preserve">4.4. Обмін документами, ознайомлення з наказами (розпорядженнями) і повідомленнями: [спосіб обміну документами].</w:t>
      </w:r>
    </w:p>
    <w:p>
      <w:pPr>
        <w:pStyle w:val="DocHeading"/>
      </w:pPr>
      <w:r>
        <w:t xml:space="preserve">5. Зміна і припинення договору</w:t>
      </w:r>
    </w:p>
    <w:p>
      <w:r>
        <w:t xml:space="preserve">5.1. Зміни до договору вносяться за згодою сторін письмовою додатковою угодою, крім випадків, передбачених законодавством.</w:t>
      </w:r>
    </w:p>
    <w:p>
      <w:r>
        <w:t xml:space="preserve">5.2. Договір припиняється з підстав, передбачених законодавством про працю, зокрема статтями 36, 38–40 Кодексу законів про працю України.</w:t>
      </w:r>
    </w:p>
    <w:p>
      <w:r>
        <w:t xml:space="preserve">5.3. У день звільнення Роботодавець виплачує Працівникові всі належні суми і письмово повідомляє про нараховані та виплачені суми (стаття 116 Кодексу законів про працю України).</w:t>
      </w:r>
    </w:p>
    <w:p>
      <w:pPr>
        <w:pStyle w:val="DocHeading"/>
      </w:pPr>
      <w:r>
        <w:t xml:space="preserve">6. Інші умови</w:t>
      </w:r>
    </w:p>
    <w:p>
      <w:r>
        <w:t xml:space="preserve">6.1. З питань, не врегульованих цим договором, сторони керуються законодавством про працю.</w:t>
      </w:r>
    </w:p>
    <w:p>
      <w:r>
        <w:t xml:space="preserve">6.2. Додаткові умови: [додаткові умови].</w:t>
      </w:r>
    </w:p>
    <w:p>
      <w:r>
        <w:t xml:space="preserve">6.3. Договір набирає чинності з дня підписання. Договір складено у двох примірниках, що мають однакову силу, по одному для кожної сторони.</w:t>
      </w:r>
    </w:p>
    <w:p>
      <w:pPr>
        <w:pStyle w:val="DocHeading"/>
      </w:pPr>
      <w:r>
        <w:t xml:space="preserve">Підписи сторін</w:t>
      </w:r>
    </w:p>
    <w:tbl>
      <w:tblPr>
        <w:tblW w:w="935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autofit"/>
      </w:tblPr>
      <w:tblGrid>
        <w:gridCol w:w="4677"/>
        <w:gridCol w:w="4677"/>
      </w:tblGrid>
      <w:tr>
        <w:tc>
          <w:tcPr>
            <w:tcW w:w="4677" w:type="dxa"/>
          </w:tcPr>
          <w:p>
            <w:pPr>
              <w:pStyle w:val="DocCell"/>
            </w:pPr>
            <w:r>
              <w:rPr>
                <w:b/>
              </w:rPr>
              <w:t xml:space="preserve">Роботодавець</w:t>
            </w:r>
          </w:p>
          <w:p>
            <w:pPr>
              <w:pStyle w:val="DocCell"/>
            </w:pPr>
            <w:r>
              <w:t xml:space="preserve">ФОП [ПІБ роботодавця]</w:t>
            </w:r>
          </w:p>
          <w:p>
            <w:pPr>
              <w:pStyle w:val="DocCell"/>
            </w:pPr>
            <w:r>
              <w:t xml:space="preserve">тел.: [телефон роботодавця]</w:t>
            </w:r>
          </w:p>
          <w:p>
            <w:pPr>
              <w:pStyle w:val="DocCell"/>
            </w:pPr>
            <w:r>
              <w:t xml:space="preserve">____________ (підпис)</w:t>
            </w:r>
          </w:p>
        </w:tc>
        <w:tc>
          <w:tcPr>
            <w:tcW w:w="4677" w:type="dxa"/>
          </w:tcPr>
          <w:p>
            <w:pPr>
              <w:pStyle w:val="DocCell"/>
            </w:pPr>
            <w:r>
              <w:rPr>
                <w:b/>
              </w:rPr>
              <w:t xml:space="preserve">Працівник</w:t>
            </w:r>
          </w:p>
          <w:p>
            <w:pPr>
              <w:pStyle w:val="DocCell"/>
            </w:pPr>
            <w:r>
              <w:t xml:space="preserve">[ПІБ працівника]</w:t>
            </w:r>
          </w:p>
          <w:p>
            <w:pPr>
              <w:pStyle w:val="DocCell"/>
            </w:pPr>
            <w:r>
              <w:t xml:space="preserve">тел.: [телефон працівника]</w:t>
            </w:r>
          </w:p>
          <w:p>
            <w:pPr>
              <w:pStyle w:val="DocCell"/>
            </w:pPr>
            <w:r>
              <w:t xml:space="preserve">____________ (підпис)</w:t>
            </w:r>
          </w:p>
        </w:tc>
      </w:tr>
    </w:tbl>
    <w:p>
      <w:pPr>
        <w:pStyle w:val="DocPlain"/>
      </w:pPr>
    </w:p>
    <w:p>
      <w:pPr>
        <w:pStyle w:val="DocPlain"/>
      </w:pPr>
      <w:r>
        <w:t xml:space="preserve">Примірник договору отримав(ла). З умовами праці, режимом роботи та інформацією, передбаченою статтею 29 Кодексу законів</w:t>
      </w:r>
    </w:p>
    <w:p>
      <w:pPr>
        <w:pStyle w:val="DocPlain"/>
      </w:pPr>
      <w:r>
        <w:t xml:space="preserve">про працю України, ознайомлений(а) до початку роботи: ____________ (підпис працівника) [дата ознайомлення]</w:t>
      </w:r>
    </w:p>
    <w:p>
      <w:pPr>
        <w:pStyle w:val="DocPlain"/>
      </w:pPr>
    </w:p>
    <w:p>
      <w:pPr>
        <w:pStyle w:val="DocNote"/>
      </w:pPr>
      <w:r>
        <w:t xml:space="preserve">Зразок із сайту bigenergy.com.ua, звірено 05.10.2026 (Кодекс законів про працю України, ст. 21, 23, 24, 25; Кодекс законів про працю України, ст. 26–29; Кодекс законів про працю України, ст. 50, 67, 75, 106, 107, 115, 116; Кодекс законів про працю України, ст. 36, 38–40, 21-1, 49-5, 49-6, 60-1, 60-2; Закон України «Про оплату праці», ст. 3-1, 24; Закон України «Про організацію трудових відносин в умовах воєнного стану», ст. 2; Постанова КМУ від 17.06.2015 № 413, додаток 1; Наказ Мінпраці від 08.06.2001 № 260). Не є юридичною консультацією. Перед підписанням видаліть цей рядок і перевірте вимоги установи.</w:t>
      </w:r>
    </w:p>
    <w:sectPr>
      <w:pgSz w:w="11906" w:h="16838"/>
      <w:pgMar w:top="1134" w:right="850" w:bottom="1134" w:left="1701" w:header="709" w:footer="709" w:gutter="0"/>
    </w:sectPr>
  </w:body>
</w:document>
</file>

<file path=word/settings.xml><?xml version="1.0" encoding="utf-8"?>
<w:settings xmlns:w="http://schemas.openxmlformats.org/wordprocessingml/2006/main">
  <w:defaultTabStop w:val="709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8"/>
        <w:szCs w:val="28"/>
        <w:lang w:val="uk-UA"/>
      </w:rPr>
    </w:rPrDefault>
    <w:pPrDefault>
      <w:pPr>
        <w:spacing w:after="0" w:line="240" w:lineRule="auto"/>
      </w:pPr>
    </w:pPrDefault>
  </w:docDefaults>
  <w:style w:type="paragraph" w:styleId="Normal" w:default="1">
    <w:name w:val="Normal"/>
    <w:qFormat/>
    <w:pPr>
      <w:spacing w:before="0" w:after="0"/>
      <w:ind w:left="0" w:right="0" w:firstLine="709"/>
      <w:jc w:val="both"/>
    </w:pPr>
  </w:style>
  <w:style w:type="paragraph" w:styleId="DocHeader">
    <w:name w:val="Шапка документа"/>
    <w:basedOn w:val="Normal"/>
    <w:qFormat/>
    <w:pPr>
      <w:spacing w:before="0" w:after="0"/>
      <w:ind w:left="4536" w:right="0" w:firstLine="0"/>
      <w:jc w:val="left"/>
    </w:pPr>
  </w:style>
  <w:style w:type="paragraph" w:styleId="DocTitle">
    <w:name w:val="Назва документа"/>
    <w:basedOn w:val="Normal"/>
    <w:qFormat/>
    <w:pPr>
      <w:keepNext/>
      <w:spacing w:before="240" w:after="120"/>
      <w:ind w:left="0" w:right="0" w:firstLine="0"/>
      <w:jc w:val="center"/>
    </w:pPr>
    <w:rPr>
      <w:b/>
    </w:rPr>
  </w:style>
  <w:style w:type="paragraph" w:styleId="DocHeading">
    <w:name w:val="Розділ документа"/>
    <w:basedOn w:val="Normal"/>
    <w:qFormat/>
    <w:pPr>
      <w:keepNext/>
      <w:spacing w:before="200" w:after="60"/>
      <w:ind w:left="0" w:right="0" w:firstLine="0"/>
      <w:jc w:val="center"/>
    </w:pPr>
    <w:rPr>
      <w:b/>
    </w:rPr>
  </w:style>
  <w:style w:type="paragraph" w:styleId="DocPlain">
    <w:name w:val="Рядок без відступу"/>
    <w:basedOn w:val="Normal"/>
    <w:qFormat/>
    <w:pPr>
      <w:spacing w:before="0" w:after="0"/>
      <w:ind w:left="0" w:right="0" w:firstLine="0"/>
      <w:jc w:val="left"/>
    </w:pPr>
  </w:style>
  <w:style w:type="paragraph" w:styleId="DocList">
    <w:name w:val="Пункт переліку"/>
    <w:basedOn w:val="Normal"/>
    <w:qFormat/>
    <w:pPr>
      <w:spacing w:before="0" w:after="0"/>
      <w:ind w:left="709" w:right="0" w:hanging="284"/>
      <w:jc w:val="both"/>
    </w:pPr>
  </w:style>
  <w:style w:type="paragraph" w:styleId="DocCell">
    <w:name w:val="Клітинка таблиці"/>
    <w:basedOn w:val="Normal"/>
    <w:qFormat/>
    <w:pPr>
      <w:spacing w:before="0" w:after="0"/>
      <w:ind w:left="0" w:right="0" w:firstLine="0"/>
      <w:jc w:val="left"/>
    </w:pPr>
    <w:rPr>
      <w:sz w:val="24"/>
      <w:szCs w:val="24"/>
    </w:rPr>
  </w:style>
  <w:style w:type="paragraph" w:styleId="DocNote">
    <w:name w:val="Примітка зразка"/>
    <w:basedOn w:val="Normal"/>
    <w:qFormat/>
    <w:pPr>
      <w:spacing w:before="0" w:after="0"/>
      <w:ind w:left="0" w:right="0" w:firstLine="0"/>
      <w:jc w:val="left"/>
    </w:pPr>
    <w:rPr>
      <w:i/>
      <w:sz w:val="20"/>
      <w:szCs w:val="20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Application>bigenergy.com.ua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Зразок: Трудовий договір між ФОП і працівником</dc:title>
  <dc:creator>bigenergy.com.ua</dc:creator>
  <dc:language>uk-UA</dc:language>
  <dcterms:created xsi:type="dcterms:W3CDTF">2026-10-05T00:00:00Z</dcterms:created>
  <dcterms:modified xsi:type="dcterms:W3CDTF">2026-10-05T00:00:00Z</dcterms:modified>
</cp:coreProperties>
</file>